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FB3" w:rsidRDefault="009D2FB3" w:rsidP="007A289E">
      <w:pPr>
        <w:spacing w:line="276" w:lineRule="auto"/>
        <w:jc w:val="center"/>
        <w:rPr>
          <w:rFonts w:cstheme="minorHAnsi"/>
          <w:b/>
          <w:bCs/>
        </w:rPr>
      </w:pPr>
      <w:r>
        <w:rPr>
          <w:rFonts w:cstheme="minorHAnsi"/>
          <w:b/>
          <w:bCs/>
        </w:rPr>
        <w:t>MEMORIAL DESCRITIVO</w:t>
      </w:r>
    </w:p>
    <w:p w:rsidR="00DF2674" w:rsidRPr="00DF2674" w:rsidRDefault="00CD4AE6" w:rsidP="007A289E">
      <w:pPr>
        <w:spacing w:line="276" w:lineRule="auto"/>
        <w:jc w:val="center"/>
        <w:rPr>
          <w:rFonts w:cstheme="minorHAnsi"/>
          <w:b/>
          <w:bCs/>
        </w:rPr>
      </w:pPr>
      <w:r>
        <w:rPr>
          <w:rFonts w:cstheme="minorHAnsi"/>
          <w:b/>
          <w:bCs/>
        </w:rPr>
        <w:t xml:space="preserve">COBERTURA DO </w:t>
      </w:r>
      <w:r w:rsidR="0022767A">
        <w:rPr>
          <w:rFonts w:cstheme="minorHAnsi"/>
          <w:b/>
          <w:bCs/>
        </w:rPr>
        <w:t>ESTACIONAMENTO DO ANEXO DO CENTRO INTEGRADO DE SAÚDE</w:t>
      </w:r>
    </w:p>
    <w:p w:rsidR="00424519" w:rsidRDefault="00424519" w:rsidP="007A289E">
      <w:pPr>
        <w:spacing w:after="30"/>
        <w:jc w:val="both"/>
        <w:rPr>
          <w:rFonts w:cstheme="minorHAnsi"/>
          <w:b/>
        </w:rPr>
      </w:pPr>
      <w:r w:rsidRPr="00424519">
        <w:rPr>
          <w:rFonts w:cstheme="minorHAnsi"/>
          <w:b/>
        </w:rPr>
        <w:t xml:space="preserve">JUSTIFICATIVA: </w:t>
      </w:r>
    </w:p>
    <w:p w:rsidR="00E016B3" w:rsidRDefault="00E016B3" w:rsidP="007A289E">
      <w:pPr>
        <w:spacing w:after="30"/>
        <w:jc w:val="both"/>
        <w:rPr>
          <w:rFonts w:cstheme="minorHAnsi"/>
          <w:b/>
        </w:rPr>
      </w:pPr>
    </w:p>
    <w:p w:rsidR="00E016B3" w:rsidRPr="00CD4AE6" w:rsidRDefault="004B5611" w:rsidP="007A289E">
      <w:pPr>
        <w:spacing w:after="30"/>
        <w:jc w:val="both"/>
        <w:rPr>
          <w:rFonts w:cstheme="minorHAnsi"/>
        </w:rPr>
      </w:pPr>
      <w:r>
        <w:rPr>
          <w:rFonts w:cstheme="minorHAnsi"/>
        </w:rPr>
        <w:t xml:space="preserve">Esta obra se faz necessária para dá continuidade na cobertura do anexo do Centro Integrado de Saúde, iniciado em 2022. Nesta etapa de obra, será coberta parte do estacionamento da frota da saúde, e a entrada </w:t>
      </w:r>
    </w:p>
    <w:p w:rsidR="00DF2674" w:rsidRPr="00DF2674" w:rsidRDefault="00DF2674" w:rsidP="007A289E">
      <w:pPr>
        <w:spacing w:line="276" w:lineRule="auto"/>
        <w:jc w:val="both"/>
        <w:rPr>
          <w:rFonts w:cstheme="minorHAnsi"/>
          <w:bCs/>
        </w:rPr>
      </w:pPr>
    </w:p>
    <w:p w:rsidR="00DF2674" w:rsidRPr="00A010B6" w:rsidRDefault="00DF2674" w:rsidP="007A289E">
      <w:pPr>
        <w:spacing w:line="276" w:lineRule="auto"/>
        <w:jc w:val="both"/>
        <w:rPr>
          <w:rFonts w:ascii="Segoe UI" w:hAnsi="Segoe UI" w:cs="Segoe UI"/>
          <w:b/>
          <w:bCs/>
          <w:sz w:val="20"/>
          <w:szCs w:val="20"/>
        </w:rPr>
      </w:pPr>
      <w:r>
        <w:rPr>
          <w:rFonts w:ascii="Segoe UI" w:hAnsi="Segoe UI" w:cs="Segoe UI"/>
          <w:b/>
          <w:bCs/>
          <w:sz w:val="20"/>
          <w:szCs w:val="20"/>
        </w:rPr>
        <w:t>1. OBJETO</w:t>
      </w:r>
      <w:r w:rsidRPr="00A010B6">
        <w:rPr>
          <w:rFonts w:ascii="Segoe UI" w:hAnsi="Segoe UI" w:cs="Segoe UI"/>
          <w:b/>
          <w:bCs/>
          <w:sz w:val="20"/>
          <w:szCs w:val="20"/>
        </w:rPr>
        <w:t>:</w:t>
      </w:r>
    </w:p>
    <w:p w:rsidR="00DF2674" w:rsidRDefault="00DF2674" w:rsidP="007A289E">
      <w:pPr>
        <w:spacing w:line="276" w:lineRule="auto"/>
        <w:jc w:val="both"/>
        <w:rPr>
          <w:rFonts w:ascii="Segoe UI" w:hAnsi="Segoe UI" w:cs="Segoe UI"/>
          <w:sz w:val="20"/>
          <w:szCs w:val="20"/>
        </w:rPr>
      </w:pPr>
      <w:r w:rsidRPr="00A010B6">
        <w:rPr>
          <w:rFonts w:ascii="Segoe UI" w:hAnsi="Segoe UI" w:cs="Segoe UI"/>
          <w:sz w:val="20"/>
          <w:szCs w:val="20"/>
        </w:rPr>
        <w:t xml:space="preserve"> O objeto da presente licitação a contratação de empresa especializada para prestação do serviço </w:t>
      </w:r>
      <w:r>
        <w:rPr>
          <w:rFonts w:ascii="Segoe UI" w:hAnsi="Segoe UI" w:cs="Segoe UI"/>
          <w:sz w:val="20"/>
          <w:szCs w:val="20"/>
        </w:rPr>
        <w:t xml:space="preserve">de </w:t>
      </w:r>
      <w:r w:rsidR="00281D44">
        <w:rPr>
          <w:rFonts w:ascii="Segoe UI" w:hAnsi="Segoe UI" w:cs="Segoe UI"/>
          <w:sz w:val="20"/>
          <w:szCs w:val="20"/>
        </w:rPr>
        <w:t>fabricação e instalação</w:t>
      </w:r>
      <w:r>
        <w:rPr>
          <w:rFonts w:ascii="Segoe UI" w:hAnsi="Segoe UI" w:cs="Segoe UI"/>
          <w:sz w:val="20"/>
          <w:szCs w:val="20"/>
        </w:rPr>
        <w:t xml:space="preserve"> </w:t>
      </w:r>
      <w:r w:rsidR="00281D44">
        <w:rPr>
          <w:rFonts w:ascii="Segoe UI" w:hAnsi="Segoe UI" w:cs="Segoe UI"/>
          <w:sz w:val="20"/>
          <w:szCs w:val="20"/>
        </w:rPr>
        <w:t>de estrutura metálica e cobertura com telhas canalete 90</w:t>
      </w:r>
      <w:r>
        <w:rPr>
          <w:rFonts w:ascii="Segoe UI" w:hAnsi="Segoe UI" w:cs="Segoe UI"/>
          <w:sz w:val="20"/>
          <w:szCs w:val="20"/>
        </w:rPr>
        <w:t>, conforme descrições, e</w:t>
      </w:r>
      <w:r w:rsidRPr="00A010B6">
        <w:rPr>
          <w:rFonts w:ascii="Segoe UI" w:hAnsi="Segoe UI" w:cs="Segoe UI"/>
          <w:sz w:val="20"/>
          <w:szCs w:val="20"/>
        </w:rPr>
        <w:t xml:space="preserve"> condições estabelecidas no termo de referência deste edital.</w:t>
      </w:r>
    </w:p>
    <w:p w:rsidR="00DF2674" w:rsidRDefault="00DF2674" w:rsidP="007A289E">
      <w:pPr>
        <w:spacing w:line="276" w:lineRule="auto"/>
        <w:jc w:val="both"/>
        <w:rPr>
          <w:rFonts w:ascii="Segoe UI" w:hAnsi="Segoe UI" w:cs="Segoe UI"/>
          <w:b/>
          <w:sz w:val="20"/>
          <w:szCs w:val="20"/>
        </w:rPr>
      </w:pPr>
      <w:r w:rsidRPr="00DF2674">
        <w:rPr>
          <w:rFonts w:ascii="Segoe UI" w:hAnsi="Segoe UI" w:cs="Segoe UI"/>
          <w:b/>
          <w:sz w:val="20"/>
          <w:szCs w:val="20"/>
        </w:rPr>
        <w:t>2. DESCRIÇÕES DOS SERVIÇOS</w:t>
      </w:r>
    </w:p>
    <w:p w:rsidR="00D75468" w:rsidRPr="00D75468" w:rsidRDefault="00D75468" w:rsidP="007A289E">
      <w:pPr>
        <w:spacing w:line="276" w:lineRule="auto"/>
        <w:jc w:val="both"/>
        <w:rPr>
          <w:rFonts w:ascii="Segoe UI" w:hAnsi="Segoe UI" w:cs="Segoe UI"/>
          <w:sz w:val="20"/>
          <w:szCs w:val="20"/>
        </w:rPr>
      </w:pPr>
      <w:r w:rsidRPr="00D75468">
        <w:rPr>
          <w:rFonts w:ascii="Segoe UI" w:hAnsi="Segoe UI" w:cs="Segoe UI"/>
          <w:sz w:val="20"/>
          <w:szCs w:val="20"/>
        </w:rPr>
        <w:tab/>
        <w:t xml:space="preserve">O projeto arquitetônico ficará disponível na secretaria de obras, e poderá ser solicitado pelo licitante.  </w:t>
      </w:r>
    </w:p>
    <w:p w:rsidR="00891BFD" w:rsidRPr="001314F0" w:rsidRDefault="00D75468" w:rsidP="007A289E">
      <w:pPr>
        <w:pStyle w:val="Default"/>
        <w:jc w:val="both"/>
        <w:rPr>
          <w:rFonts w:asciiTheme="minorHAnsi" w:hAnsiTheme="minorHAnsi" w:cstheme="minorHAnsi"/>
          <w:b/>
          <w:sz w:val="22"/>
          <w:szCs w:val="22"/>
        </w:rPr>
      </w:pPr>
      <w:r w:rsidRPr="001314F0">
        <w:rPr>
          <w:rFonts w:asciiTheme="minorHAnsi" w:hAnsiTheme="minorHAnsi" w:cstheme="minorHAnsi"/>
          <w:b/>
          <w:sz w:val="22"/>
          <w:szCs w:val="22"/>
        </w:rPr>
        <w:t xml:space="preserve">2.1 </w:t>
      </w:r>
      <w:r>
        <w:rPr>
          <w:rFonts w:asciiTheme="minorHAnsi" w:hAnsiTheme="minorHAnsi" w:cstheme="minorHAnsi"/>
          <w:b/>
          <w:sz w:val="22"/>
          <w:szCs w:val="22"/>
        </w:rPr>
        <w:t xml:space="preserve">ESTRUTURAS </w:t>
      </w:r>
      <w:r w:rsidR="00D16236">
        <w:rPr>
          <w:rFonts w:asciiTheme="minorHAnsi" w:hAnsiTheme="minorHAnsi" w:cstheme="minorHAnsi"/>
          <w:b/>
          <w:sz w:val="22"/>
          <w:szCs w:val="22"/>
        </w:rPr>
        <w:t xml:space="preserve">DA </w:t>
      </w:r>
      <w:r w:rsidR="00281D44">
        <w:rPr>
          <w:rFonts w:asciiTheme="minorHAnsi" w:hAnsiTheme="minorHAnsi" w:cstheme="minorHAnsi"/>
          <w:b/>
          <w:sz w:val="22"/>
          <w:szCs w:val="22"/>
        </w:rPr>
        <w:t xml:space="preserve">COBERTURA DO </w:t>
      </w:r>
      <w:r w:rsidR="00877552">
        <w:rPr>
          <w:rFonts w:asciiTheme="minorHAnsi" w:hAnsiTheme="minorHAnsi" w:cstheme="minorHAnsi"/>
          <w:b/>
          <w:sz w:val="22"/>
          <w:szCs w:val="22"/>
        </w:rPr>
        <w:t>ESTACIONAMENTO DO ANEXO DO CENTRO DE SAÚDE INTEGRADA</w:t>
      </w:r>
      <w:r w:rsidR="00DF2674" w:rsidRPr="001314F0">
        <w:rPr>
          <w:rFonts w:asciiTheme="minorHAnsi" w:hAnsiTheme="minorHAnsi" w:cstheme="minorHAnsi"/>
          <w:b/>
          <w:sz w:val="22"/>
          <w:szCs w:val="22"/>
        </w:rPr>
        <w:t>:</w:t>
      </w:r>
    </w:p>
    <w:p w:rsidR="00DF2674" w:rsidRPr="006D23C0" w:rsidRDefault="00DF2674" w:rsidP="007A289E">
      <w:pPr>
        <w:pStyle w:val="SemEspaamento"/>
        <w:jc w:val="both"/>
      </w:pPr>
    </w:p>
    <w:p w:rsidR="00DF2674" w:rsidRPr="006D23C0" w:rsidRDefault="00891BFD" w:rsidP="007A289E">
      <w:pPr>
        <w:pStyle w:val="SemEspaamento"/>
        <w:jc w:val="both"/>
      </w:pPr>
      <w:r w:rsidRPr="006D23C0">
        <w:t xml:space="preserve">Características do serviço: </w:t>
      </w:r>
    </w:p>
    <w:p w:rsidR="00281D44" w:rsidRPr="006D23C0" w:rsidRDefault="00281D44" w:rsidP="007A289E">
      <w:pPr>
        <w:pStyle w:val="SemEspaamento"/>
        <w:jc w:val="both"/>
      </w:pPr>
      <w:r w:rsidRPr="006D23C0">
        <w:t xml:space="preserve">- </w:t>
      </w:r>
      <w:r w:rsidR="00F52817">
        <w:t xml:space="preserve">A cobertura possui área de 210m², com medidas que variam de acordo com a estrutura existente, e deverá dá continuidade ao telhado existente acima da laje do anexo do centro integrado de saúde, podendo serem soldadas ou não às tesouras. </w:t>
      </w:r>
    </w:p>
    <w:p w:rsidR="004B5611" w:rsidRPr="006D23C0" w:rsidRDefault="00725050" w:rsidP="007A289E">
      <w:pPr>
        <w:pStyle w:val="SemEspaamento"/>
        <w:jc w:val="both"/>
      </w:pPr>
      <w:r w:rsidRPr="006D23C0">
        <w:t xml:space="preserve">- As telhas usadas </w:t>
      </w:r>
      <w:r w:rsidR="004B5611">
        <w:t xml:space="preserve">na cobertura </w:t>
      </w:r>
      <w:r w:rsidR="00F52817">
        <w:t xml:space="preserve">serão tipo metálicas galvanizadas, as mesmas usadas na estrutura existente acima da laje. </w:t>
      </w:r>
      <w:r w:rsidR="004B5611">
        <w:t xml:space="preserve">Também será usado telhas para o fechamento lateral da cobertura no vão entre a laje e a cobertura. </w:t>
      </w:r>
    </w:p>
    <w:p w:rsidR="006777E8" w:rsidRDefault="00891BFD" w:rsidP="007A289E">
      <w:pPr>
        <w:pStyle w:val="SemEspaamento"/>
        <w:jc w:val="both"/>
      </w:pPr>
      <w:r w:rsidRPr="006D23C0">
        <w:t>-</w:t>
      </w:r>
      <w:r w:rsidR="00281D44" w:rsidRPr="006D23C0">
        <w:t>Serviço de fabricação e instalação de estrutura metálica,</w:t>
      </w:r>
      <w:r w:rsidR="00053099">
        <w:t xml:space="preserve"> </w:t>
      </w:r>
      <w:r w:rsidR="00725050" w:rsidRPr="006D23C0">
        <w:t xml:space="preserve">será </w:t>
      </w:r>
      <w:r w:rsidR="00281D44" w:rsidRPr="006D23C0">
        <w:t xml:space="preserve"> compost</w:t>
      </w:r>
      <w:r w:rsidR="00725050" w:rsidRPr="006D23C0">
        <w:t>o</w:t>
      </w:r>
      <w:r w:rsidR="00053099">
        <w:t xml:space="preserve"> de 5 tesouras </w:t>
      </w:r>
      <w:r w:rsidR="00281D44" w:rsidRPr="006D23C0">
        <w:t xml:space="preserve"> </w:t>
      </w:r>
      <w:r w:rsidR="00F52817">
        <w:t>em metalon</w:t>
      </w:r>
      <w:r w:rsidR="00053099">
        <w:t xml:space="preserve"> ou perfil C enrijecido, e trama de aço composta por terças. </w:t>
      </w:r>
      <w:r w:rsidR="00053099" w:rsidRPr="006D23C0">
        <w:t xml:space="preserve"> </w:t>
      </w:r>
    </w:p>
    <w:p w:rsidR="004B5611" w:rsidRDefault="006777E8" w:rsidP="007A289E">
      <w:pPr>
        <w:pStyle w:val="SemEspaamento"/>
        <w:jc w:val="both"/>
      </w:pPr>
      <w:r>
        <w:t xml:space="preserve">- Fabricação e instalação de viga treliçada metálica com perfis enrijecidos, para apoio das tesouras, conforme projeto arquitetônico. </w:t>
      </w:r>
      <w:r w:rsidR="00281D44" w:rsidRPr="006D23C0">
        <w:br/>
      </w:r>
      <w:r w:rsidR="00725050" w:rsidRPr="006D23C0">
        <w:t>-</w:t>
      </w:r>
      <w:r w:rsidR="00053099">
        <w:t>Fabricação e instalação de 7 colunas de aço, com perfil quadrado 10x10cm</w:t>
      </w:r>
    </w:p>
    <w:p w:rsidR="004B5611" w:rsidRPr="006D23C0" w:rsidRDefault="004B5611" w:rsidP="007A289E">
      <w:pPr>
        <w:pStyle w:val="SemEspaamento"/>
        <w:jc w:val="both"/>
      </w:pPr>
      <w:r>
        <w:t xml:space="preserve">- Será usado forro em PVC branco em 20m² da cobertura mais baixa conforme o projeto. </w:t>
      </w:r>
    </w:p>
    <w:p w:rsidR="006D23C0" w:rsidRPr="006D23C0" w:rsidRDefault="006D23C0" w:rsidP="007A289E">
      <w:pPr>
        <w:pStyle w:val="SemEspaamento"/>
        <w:jc w:val="both"/>
      </w:pPr>
      <w:r w:rsidRPr="006D23C0">
        <w:t xml:space="preserve">- </w:t>
      </w:r>
      <w:r w:rsidRPr="006D23C0">
        <w:rPr>
          <w:szCs w:val="23"/>
        </w:rPr>
        <w:t xml:space="preserve">Toda estrutura será pintada com tinta esmalte sintético nas cores cinza, preta, azul, verde, ou outra cor recomendada pelo responsável da medição da obra, recebendo uma demão de fundo anticorrosivo. </w:t>
      </w:r>
    </w:p>
    <w:p w:rsidR="00D16236" w:rsidRPr="006D23C0" w:rsidRDefault="00D16236" w:rsidP="007A289E">
      <w:pPr>
        <w:pStyle w:val="SemEspaamento"/>
        <w:jc w:val="both"/>
      </w:pPr>
      <w:r w:rsidRPr="006D23C0">
        <w:t>-A empresa fica responsável pelo f</w:t>
      </w:r>
      <w:r w:rsidRPr="006D23C0">
        <w:rPr>
          <w:szCs w:val="23"/>
        </w:rPr>
        <w:t xml:space="preserve">ornecimento e transporte da matéria prima e mão de obra relacionada </w:t>
      </w:r>
      <w:r w:rsidRPr="006D23C0">
        <w:t>ao serviço contratado.</w:t>
      </w:r>
    </w:p>
    <w:p w:rsidR="00DF2674" w:rsidRPr="00A010B6" w:rsidRDefault="00DF2674" w:rsidP="007A289E">
      <w:pPr>
        <w:spacing w:line="276" w:lineRule="auto"/>
        <w:jc w:val="both"/>
        <w:rPr>
          <w:rFonts w:ascii="Segoe UI" w:hAnsi="Segoe UI" w:cs="Segoe UI"/>
          <w:b/>
          <w:bCs/>
          <w:sz w:val="20"/>
          <w:szCs w:val="20"/>
        </w:rPr>
      </w:pPr>
    </w:p>
    <w:p w:rsidR="00A156FD" w:rsidRPr="001314F0" w:rsidRDefault="001314F0" w:rsidP="007A289E">
      <w:pPr>
        <w:spacing w:line="276" w:lineRule="auto"/>
        <w:jc w:val="both"/>
        <w:rPr>
          <w:rFonts w:cstheme="minorHAnsi"/>
          <w:b/>
          <w:bCs/>
        </w:rPr>
      </w:pPr>
      <w:r w:rsidRPr="001314F0">
        <w:rPr>
          <w:rFonts w:cstheme="minorHAnsi"/>
          <w:b/>
          <w:bCs/>
        </w:rPr>
        <w:t>3. PAGAMENTO, PRAZO DE EXECUÇÃO E VIGÊNCIA DO CONTRATO:</w:t>
      </w:r>
    </w:p>
    <w:p w:rsidR="00A010B6" w:rsidRPr="00A010B6" w:rsidRDefault="00DF2674" w:rsidP="007A289E">
      <w:pPr>
        <w:spacing w:line="276" w:lineRule="auto"/>
        <w:jc w:val="both"/>
        <w:rPr>
          <w:rFonts w:ascii="Segoe UI" w:hAnsi="Segoe UI" w:cs="Segoe UI"/>
          <w:sz w:val="20"/>
          <w:szCs w:val="20"/>
        </w:rPr>
      </w:pPr>
      <w:r>
        <w:rPr>
          <w:rFonts w:ascii="Segoe UI" w:hAnsi="Segoe UI" w:cs="Segoe UI"/>
          <w:sz w:val="20"/>
          <w:szCs w:val="20"/>
        </w:rPr>
        <w:t>3</w:t>
      </w:r>
      <w:r w:rsidR="00A010B6" w:rsidRPr="00A010B6">
        <w:rPr>
          <w:rFonts w:ascii="Segoe UI" w:hAnsi="Segoe UI" w:cs="Segoe UI"/>
          <w:sz w:val="20"/>
          <w:szCs w:val="20"/>
        </w:rPr>
        <w:t xml:space="preserve">.1. O pagamento será efetuado em </w:t>
      </w:r>
      <w:r>
        <w:rPr>
          <w:rFonts w:ascii="Segoe UI" w:hAnsi="Segoe UI" w:cs="Segoe UI"/>
          <w:sz w:val="20"/>
          <w:szCs w:val="20"/>
        </w:rPr>
        <w:t>3</w:t>
      </w:r>
      <w:r w:rsidR="00A010B6" w:rsidRPr="00A010B6">
        <w:rPr>
          <w:rFonts w:ascii="Segoe UI" w:hAnsi="Segoe UI" w:cs="Segoe UI"/>
          <w:sz w:val="20"/>
          <w:szCs w:val="20"/>
        </w:rPr>
        <w:t xml:space="preserve"> (quatro) parcelas, até o 10º (décimo) dia do mês seguinte ao vencido, contados da efetiva prestação dos serviços, mediante a apresentação da respectiva nota fiscal/fatura, devidamente visitada pelo responsável do órgão requisitante.</w:t>
      </w:r>
    </w:p>
    <w:p w:rsidR="00A010B6" w:rsidRPr="00A010B6" w:rsidRDefault="00DF2674" w:rsidP="007A289E">
      <w:pPr>
        <w:spacing w:line="276" w:lineRule="auto"/>
        <w:jc w:val="both"/>
        <w:rPr>
          <w:rFonts w:ascii="Segoe UI" w:hAnsi="Segoe UI" w:cs="Segoe UI"/>
          <w:sz w:val="20"/>
          <w:szCs w:val="20"/>
        </w:rPr>
      </w:pPr>
      <w:r>
        <w:rPr>
          <w:rFonts w:ascii="Segoe UI" w:hAnsi="Segoe UI" w:cs="Segoe UI"/>
          <w:sz w:val="20"/>
          <w:szCs w:val="20"/>
        </w:rPr>
        <w:t>3</w:t>
      </w:r>
      <w:r w:rsidR="00A010B6" w:rsidRPr="00A010B6">
        <w:rPr>
          <w:rFonts w:ascii="Segoe UI" w:hAnsi="Segoe UI" w:cs="Segoe UI"/>
          <w:sz w:val="20"/>
          <w:szCs w:val="20"/>
        </w:rPr>
        <w:t xml:space="preserve">.2. O prazo de execução será de </w:t>
      </w:r>
      <w:r>
        <w:rPr>
          <w:rFonts w:ascii="Segoe UI" w:hAnsi="Segoe UI" w:cs="Segoe UI"/>
          <w:sz w:val="20"/>
          <w:szCs w:val="20"/>
        </w:rPr>
        <w:t>45 dias partir da assinatura do contrato</w:t>
      </w:r>
      <w:r w:rsidR="00A010B6" w:rsidRPr="00A010B6">
        <w:rPr>
          <w:rFonts w:ascii="Segoe UI" w:hAnsi="Segoe UI" w:cs="Segoe UI"/>
          <w:sz w:val="20"/>
          <w:szCs w:val="20"/>
        </w:rPr>
        <w:t>.</w:t>
      </w:r>
    </w:p>
    <w:p w:rsidR="00A010B6" w:rsidRPr="001314F0" w:rsidRDefault="001314F0" w:rsidP="007A289E">
      <w:pPr>
        <w:spacing w:line="276" w:lineRule="auto"/>
        <w:jc w:val="both"/>
        <w:rPr>
          <w:rFonts w:cstheme="minorHAnsi"/>
          <w:b/>
          <w:bCs/>
        </w:rPr>
      </w:pPr>
      <w:r w:rsidRPr="001314F0">
        <w:rPr>
          <w:rFonts w:cstheme="minorHAnsi"/>
          <w:b/>
          <w:bCs/>
        </w:rPr>
        <w:lastRenderedPageBreak/>
        <w:t>4 - OUTROS SERVIÇOS:</w:t>
      </w:r>
    </w:p>
    <w:p w:rsidR="00DF2674" w:rsidRPr="001314F0" w:rsidRDefault="00DF2674" w:rsidP="007A289E">
      <w:pPr>
        <w:spacing w:line="276" w:lineRule="auto"/>
        <w:jc w:val="both"/>
        <w:rPr>
          <w:rFonts w:ascii="Segoe UI" w:hAnsi="Segoe UI" w:cs="Segoe UI"/>
          <w:sz w:val="20"/>
          <w:szCs w:val="20"/>
        </w:rPr>
      </w:pPr>
      <w:r>
        <w:rPr>
          <w:rFonts w:ascii="Segoe UI" w:hAnsi="Segoe UI" w:cs="Segoe UI"/>
          <w:sz w:val="20"/>
          <w:szCs w:val="20"/>
        </w:rPr>
        <w:t>4</w:t>
      </w:r>
      <w:r w:rsidR="00A010B6" w:rsidRPr="00A010B6">
        <w:rPr>
          <w:rFonts w:ascii="Segoe UI" w:hAnsi="Segoe UI" w:cs="Segoe UI"/>
          <w:sz w:val="20"/>
          <w:szCs w:val="20"/>
        </w:rPr>
        <w:t xml:space="preserve">.1. Transporte, alimentação, hospedagem inclusive </w:t>
      </w:r>
      <w:r w:rsidR="007A289E" w:rsidRPr="00A010B6">
        <w:rPr>
          <w:rFonts w:ascii="Segoe UI" w:hAnsi="Segoe UI" w:cs="Segoe UI"/>
          <w:sz w:val="20"/>
          <w:szCs w:val="20"/>
        </w:rPr>
        <w:t>pessoal para o trabalho de campo e outras despesas, que se fizerem necessário</w:t>
      </w:r>
      <w:r w:rsidR="00A010B6" w:rsidRPr="00A010B6">
        <w:rPr>
          <w:rFonts w:ascii="Segoe UI" w:hAnsi="Segoe UI" w:cs="Segoe UI"/>
          <w:sz w:val="20"/>
          <w:szCs w:val="20"/>
        </w:rPr>
        <w:t xml:space="preserve"> a perfeita execução dos serviços, não serão fornecidos pelo Município de Tocantins/MG, ficando a cargo da empresa contratada.</w:t>
      </w:r>
    </w:p>
    <w:p w:rsidR="00A010B6" w:rsidRPr="001314F0" w:rsidRDefault="001314F0" w:rsidP="007A289E">
      <w:pPr>
        <w:spacing w:line="276" w:lineRule="auto"/>
        <w:jc w:val="both"/>
        <w:rPr>
          <w:rFonts w:cstheme="minorHAnsi"/>
          <w:b/>
          <w:bCs/>
        </w:rPr>
      </w:pPr>
      <w:r w:rsidRPr="001314F0">
        <w:rPr>
          <w:rFonts w:cstheme="minorHAnsi"/>
          <w:b/>
          <w:bCs/>
        </w:rPr>
        <w:t>5 - EXIGÊNCIAS DECORRENTES DA EXPERIÊNCIA DA EMPRESA CONTRATADA E CONFORMIDADE TÉCNICA:</w:t>
      </w:r>
    </w:p>
    <w:p w:rsidR="00A010B6" w:rsidRPr="00A010B6" w:rsidRDefault="00DF2674" w:rsidP="007A289E">
      <w:pPr>
        <w:spacing w:line="276" w:lineRule="auto"/>
        <w:jc w:val="both"/>
        <w:rPr>
          <w:rFonts w:ascii="Segoe UI" w:hAnsi="Segoe UI" w:cs="Segoe UI"/>
          <w:sz w:val="20"/>
          <w:szCs w:val="20"/>
        </w:rPr>
      </w:pPr>
      <w:r>
        <w:rPr>
          <w:rFonts w:ascii="Segoe UI" w:hAnsi="Segoe UI" w:cs="Segoe UI"/>
          <w:sz w:val="20"/>
          <w:szCs w:val="20"/>
        </w:rPr>
        <w:t>5</w:t>
      </w:r>
      <w:r w:rsidR="00A010B6" w:rsidRPr="00A010B6">
        <w:rPr>
          <w:rFonts w:ascii="Segoe UI" w:hAnsi="Segoe UI" w:cs="Segoe UI"/>
          <w:sz w:val="20"/>
          <w:szCs w:val="20"/>
        </w:rPr>
        <w:t>.1. Todas as atividades propostas serão desenvolvidas por profissional especializado, conforme as praxes legais exigidas, com equipamentos e objetos de uso pessoal próprios, sendo estes necessários à prestação dos serviços. O contratado (a) deverá ficar disponível para esclarecer quaisquer dúvidas do Município com relação aos serviços prestados.</w:t>
      </w:r>
    </w:p>
    <w:p w:rsidR="00A010B6" w:rsidRPr="00A010B6" w:rsidRDefault="00DF2674" w:rsidP="007A289E">
      <w:pPr>
        <w:spacing w:line="276" w:lineRule="auto"/>
        <w:jc w:val="both"/>
        <w:rPr>
          <w:rFonts w:ascii="Segoe UI" w:hAnsi="Segoe UI" w:cs="Segoe UI"/>
          <w:sz w:val="20"/>
          <w:szCs w:val="20"/>
        </w:rPr>
      </w:pPr>
      <w:r>
        <w:rPr>
          <w:rFonts w:ascii="Segoe UI" w:hAnsi="Segoe UI" w:cs="Segoe UI"/>
          <w:sz w:val="20"/>
          <w:szCs w:val="20"/>
        </w:rPr>
        <w:t>5</w:t>
      </w:r>
      <w:r w:rsidR="00A010B6" w:rsidRPr="00A010B6">
        <w:rPr>
          <w:rFonts w:ascii="Segoe UI" w:hAnsi="Segoe UI" w:cs="Segoe UI"/>
          <w:sz w:val="20"/>
          <w:szCs w:val="20"/>
        </w:rPr>
        <w:t>.2. A empresa a ser contratada deverá apresentar a documentação especificada no edital, bem como, ainda, manter sua regularidade durante o prazo de vigência do contrato.</w:t>
      </w:r>
    </w:p>
    <w:p w:rsidR="00A010B6" w:rsidRPr="00A010B6" w:rsidRDefault="00DF2674" w:rsidP="007A289E">
      <w:pPr>
        <w:spacing w:line="276" w:lineRule="auto"/>
        <w:jc w:val="both"/>
        <w:rPr>
          <w:rFonts w:ascii="Segoe UI" w:hAnsi="Segoe UI" w:cs="Segoe UI"/>
          <w:sz w:val="20"/>
          <w:szCs w:val="20"/>
        </w:rPr>
      </w:pPr>
      <w:r>
        <w:rPr>
          <w:rFonts w:ascii="Segoe UI" w:hAnsi="Segoe UI" w:cs="Segoe UI"/>
          <w:sz w:val="20"/>
          <w:szCs w:val="20"/>
        </w:rPr>
        <w:t>5</w:t>
      </w:r>
      <w:r w:rsidR="00A010B6" w:rsidRPr="00A010B6">
        <w:rPr>
          <w:rFonts w:ascii="Segoe UI" w:hAnsi="Segoe UI" w:cs="Segoe UI"/>
          <w:sz w:val="20"/>
          <w:szCs w:val="20"/>
        </w:rPr>
        <w:t xml:space="preserve">.3. A Visita Técnica será indispensável para a proponente conhecer os locais que </w:t>
      </w:r>
      <w:r>
        <w:rPr>
          <w:rFonts w:ascii="Segoe UI" w:hAnsi="Segoe UI" w:cs="Segoe UI"/>
          <w:sz w:val="20"/>
          <w:szCs w:val="20"/>
        </w:rPr>
        <w:t>serão objetos da p</w:t>
      </w:r>
      <w:r w:rsidR="00A010B6" w:rsidRPr="00A010B6">
        <w:rPr>
          <w:rFonts w:ascii="Segoe UI" w:hAnsi="Segoe UI" w:cs="Segoe UI"/>
          <w:sz w:val="20"/>
          <w:szCs w:val="20"/>
        </w:rPr>
        <w:t xml:space="preserve">restação de serviços, tais como as áreas envolvidas, suas estruturas físicas, </w:t>
      </w:r>
      <w:r>
        <w:rPr>
          <w:rFonts w:ascii="Segoe UI" w:hAnsi="Segoe UI" w:cs="Segoe UI"/>
          <w:sz w:val="20"/>
          <w:szCs w:val="20"/>
        </w:rPr>
        <w:t>e estado de conservação</w:t>
      </w:r>
      <w:r w:rsidR="00A010B6" w:rsidRPr="00A010B6">
        <w:rPr>
          <w:rFonts w:ascii="Segoe UI" w:hAnsi="Segoe UI" w:cs="Segoe UI"/>
          <w:sz w:val="20"/>
          <w:szCs w:val="20"/>
        </w:rPr>
        <w:t>.</w:t>
      </w:r>
    </w:p>
    <w:p w:rsidR="00A010B6" w:rsidRPr="001314F0" w:rsidRDefault="001314F0" w:rsidP="007A289E">
      <w:pPr>
        <w:spacing w:line="276" w:lineRule="auto"/>
        <w:jc w:val="both"/>
        <w:rPr>
          <w:rFonts w:cstheme="minorHAnsi"/>
          <w:b/>
          <w:bCs/>
        </w:rPr>
      </w:pPr>
      <w:r w:rsidRPr="001314F0">
        <w:rPr>
          <w:rFonts w:cstheme="minorHAnsi"/>
          <w:b/>
          <w:bCs/>
        </w:rPr>
        <w:t>6 – OBRIGAÇÕES DO MUNICÍPIO DE TOCANTINS/MG.</w:t>
      </w:r>
    </w:p>
    <w:p w:rsidR="00A010B6" w:rsidRPr="00A010B6" w:rsidRDefault="00DF2674" w:rsidP="007A289E">
      <w:pPr>
        <w:spacing w:line="276" w:lineRule="auto"/>
        <w:jc w:val="both"/>
        <w:rPr>
          <w:rFonts w:ascii="Segoe UI" w:hAnsi="Segoe UI" w:cs="Segoe UI"/>
          <w:sz w:val="20"/>
          <w:szCs w:val="20"/>
        </w:rPr>
      </w:pPr>
      <w:r>
        <w:rPr>
          <w:rFonts w:ascii="Segoe UI" w:hAnsi="Segoe UI" w:cs="Segoe UI"/>
          <w:sz w:val="20"/>
          <w:szCs w:val="20"/>
        </w:rPr>
        <w:t>6</w:t>
      </w:r>
      <w:r w:rsidR="00A010B6" w:rsidRPr="00A010B6">
        <w:rPr>
          <w:rFonts w:ascii="Segoe UI" w:hAnsi="Segoe UI" w:cs="Segoe UI"/>
          <w:sz w:val="20"/>
          <w:szCs w:val="20"/>
        </w:rPr>
        <w:t>.1. Efetuar pagamento a empresa contratada no prazo e forma estipulados, mediante a apresentação da nota fiscal do serviço, de conformidade com as autorizações expedidas pelo Executivo Municipal.</w:t>
      </w:r>
    </w:p>
    <w:p w:rsidR="00A010B6" w:rsidRPr="00A010B6" w:rsidRDefault="00DF2674" w:rsidP="007A289E">
      <w:pPr>
        <w:spacing w:line="276" w:lineRule="auto"/>
        <w:jc w:val="both"/>
        <w:rPr>
          <w:rFonts w:ascii="Segoe UI" w:hAnsi="Segoe UI" w:cs="Segoe UI"/>
          <w:sz w:val="20"/>
          <w:szCs w:val="20"/>
        </w:rPr>
      </w:pPr>
      <w:r>
        <w:rPr>
          <w:rFonts w:ascii="Segoe UI" w:hAnsi="Segoe UI" w:cs="Segoe UI"/>
          <w:sz w:val="20"/>
          <w:szCs w:val="20"/>
        </w:rPr>
        <w:t>6</w:t>
      </w:r>
      <w:r w:rsidR="00A010B6" w:rsidRPr="00A010B6">
        <w:rPr>
          <w:rFonts w:ascii="Segoe UI" w:hAnsi="Segoe UI" w:cs="Segoe UI"/>
          <w:sz w:val="20"/>
          <w:szCs w:val="20"/>
        </w:rPr>
        <w:t>.2. Fiscalizar a correta execuçã</w:t>
      </w:r>
      <w:r>
        <w:rPr>
          <w:rFonts w:ascii="Segoe UI" w:hAnsi="Segoe UI" w:cs="Segoe UI"/>
          <w:sz w:val="20"/>
          <w:szCs w:val="20"/>
        </w:rPr>
        <w:t>o do contrato, por intermédio da Secretaria de Obras</w:t>
      </w:r>
      <w:r w:rsidR="00A010B6" w:rsidRPr="00A010B6">
        <w:rPr>
          <w:rFonts w:ascii="Segoe UI" w:hAnsi="Segoe UI" w:cs="Segoe UI"/>
          <w:sz w:val="20"/>
          <w:szCs w:val="20"/>
        </w:rPr>
        <w:t xml:space="preserve">. </w:t>
      </w:r>
    </w:p>
    <w:p w:rsidR="00E42577" w:rsidRDefault="00E42577" w:rsidP="002B1F8E">
      <w:pPr>
        <w:pStyle w:val="SemEspaamento"/>
        <w:spacing w:line="276" w:lineRule="auto"/>
        <w:jc w:val="both"/>
        <w:rPr>
          <w:rFonts w:ascii="Segoe UI" w:hAnsi="Segoe UI" w:cs="Segoe UI"/>
          <w:sz w:val="20"/>
          <w:szCs w:val="20"/>
        </w:rPr>
      </w:pPr>
    </w:p>
    <w:p w:rsidR="001314F0" w:rsidRDefault="001314F0" w:rsidP="001314F0">
      <w:pPr>
        <w:spacing w:line="360" w:lineRule="auto"/>
        <w:jc w:val="both"/>
        <w:rPr>
          <w:rFonts w:ascii="Garamond" w:hAnsi="Garamond" w:cs="Arial"/>
        </w:rPr>
      </w:pPr>
    </w:p>
    <w:p w:rsidR="001314F0" w:rsidRDefault="001314F0" w:rsidP="001314F0">
      <w:pPr>
        <w:spacing w:line="360" w:lineRule="auto"/>
        <w:jc w:val="both"/>
        <w:rPr>
          <w:rFonts w:ascii="Garamond" w:hAnsi="Garamond" w:cs="Arial"/>
        </w:rPr>
      </w:pPr>
      <w:r>
        <w:rPr>
          <w:rFonts w:ascii="Garamond" w:hAnsi="Garamond" w:cs="Arial"/>
        </w:rPr>
        <w:t xml:space="preserve">Tocantins, </w:t>
      </w:r>
      <w:r w:rsidR="004B5611">
        <w:rPr>
          <w:rFonts w:ascii="Garamond" w:hAnsi="Garamond" w:cs="Arial"/>
        </w:rPr>
        <w:t xml:space="preserve">22 </w:t>
      </w:r>
      <w:r>
        <w:rPr>
          <w:rFonts w:ascii="Garamond" w:hAnsi="Garamond" w:cs="Arial"/>
        </w:rPr>
        <w:t xml:space="preserve">de </w:t>
      </w:r>
      <w:r w:rsidR="00854A2E">
        <w:rPr>
          <w:rFonts w:ascii="Garamond" w:hAnsi="Garamond" w:cs="Arial"/>
        </w:rPr>
        <w:t>Agosto</w:t>
      </w:r>
      <w:r>
        <w:rPr>
          <w:rFonts w:ascii="Garamond" w:hAnsi="Garamond" w:cs="Arial"/>
        </w:rPr>
        <w:t xml:space="preserve"> de 2022.</w:t>
      </w:r>
    </w:p>
    <w:p w:rsidR="001314F0" w:rsidRPr="007A289E" w:rsidRDefault="001314F0" w:rsidP="007A289E">
      <w:pPr>
        <w:spacing w:line="360" w:lineRule="auto"/>
        <w:jc w:val="both"/>
        <w:rPr>
          <w:rFonts w:ascii="Garamond" w:hAnsi="Garamond" w:cs="Arial"/>
        </w:rPr>
      </w:pPr>
      <w:r w:rsidRPr="00F54393">
        <w:rPr>
          <w:rFonts w:ascii="Garamond" w:hAnsi="Garamond" w:cs="Arial"/>
        </w:rPr>
        <w:t>Atenciosamente,</w:t>
      </w:r>
    </w:p>
    <w:p w:rsidR="001314F0" w:rsidRDefault="001314F0" w:rsidP="001314F0">
      <w:pPr>
        <w:jc w:val="both"/>
        <w:rPr>
          <w:rFonts w:ascii="Garamond" w:hAnsi="Garamond" w:cs="Arial"/>
          <w:b/>
        </w:rPr>
      </w:pPr>
      <w:r>
        <w:rPr>
          <w:rFonts w:ascii="Garamond" w:hAnsi="Garamond" w:cs="Arial"/>
          <w:b/>
        </w:rPr>
        <w:t xml:space="preserve">                                      </w:t>
      </w:r>
    </w:p>
    <w:p w:rsidR="001314F0" w:rsidRPr="00F54393" w:rsidRDefault="001314F0" w:rsidP="001314F0">
      <w:pPr>
        <w:pStyle w:val="SemEspaamento"/>
        <w:jc w:val="center"/>
      </w:pPr>
      <w:r>
        <w:t>_________________________________</w:t>
      </w:r>
    </w:p>
    <w:p w:rsidR="001314F0" w:rsidRDefault="001314F0" w:rsidP="001314F0">
      <w:pPr>
        <w:pStyle w:val="SemEspaamento"/>
        <w:jc w:val="center"/>
      </w:pPr>
      <w:r>
        <w:t>Bruno Marques Roberti</w:t>
      </w:r>
    </w:p>
    <w:p w:rsidR="001314F0" w:rsidRDefault="001314F0" w:rsidP="001314F0">
      <w:pPr>
        <w:pStyle w:val="SemEspaamento"/>
        <w:jc w:val="center"/>
      </w:pPr>
      <w:r>
        <w:t>Secretário de Obras</w:t>
      </w:r>
    </w:p>
    <w:p w:rsidR="001314F0" w:rsidRDefault="001314F0" w:rsidP="001314F0">
      <w:pPr>
        <w:pStyle w:val="SemEspaamento"/>
        <w:jc w:val="center"/>
      </w:pPr>
      <w:r>
        <w:t>Prefeitura Municipal de Tocantins-MG</w:t>
      </w:r>
    </w:p>
    <w:p w:rsidR="001314F0" w:rsidRPr="00A010B6" w:rsidRDefault="001314F0" w:rsidP="002B1F8E">
      <w:pPr>
        <w:pStyle w:val="SemEspaamento"/>
        <w:spacing w:line="276" w:lineRule="auto"/>
        <w:jc w:val="both"/>
        <w:rPr>
          <w:rFonts w:ascii="Segoe UI" w:hAnsi="Segoe UI" w:cs="Segoe UI"/>
          <w:sz w:val="20"/>
          <w:szCs w:val="20"/>
        </w:rPr>
      </w:pPr>
    </w:p>
    <w:sectPr w:rsidR="001314F0" w:rsidRPr="00A010B6" w:rsidSect="00DF2674">
      <w:headerReference w:type="default" r:id="rId7"/>
      <w:pgSz w:w="11906" w:h="16838"/>
      <w:pgMar w:top="1701" w:right="1701" w:bottom="993" w:left="1701"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6E0" w:rsidRDefault="00AB06E0" w:rsidP="003D0E9F">
      <w:pPr>
        <w:spacing w:after="0" w:line="240" w:lineRule="auto"/>
      </w:pPr>
      <w:r>
        <w:separator/>
      </w:r>
    </w:p>
  </w:endnote>
  <w:endnote w:type="continuationSeparator" w:id="1">
    <w:p w:rsidR="00AB06E0" w:rsidRDefault="00AB06E0" w:rsidP="003D0E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6E0" w:rsidRDefault="00AB06E0" w:rsidP="003D0E9F">
      <w:pPr>
        <w:spacing w:after="0" w:line="240" w:lineRule="auto"/>
      </w:pPr>
      <w:r>
        <w:separator/>
      </w:r>
    </w:p>
  </w:footnote>
  <w:footnote w:type="continuationSeparator" w:id="1">
    <w:p w:rsidR="00AB06E0" w:rsidRDefault="00AB06E0" w:rsidP="003D0E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E9F" w:rsidRPr="002C0832" w:rsidRDefault="003D0E9F" w:rsidP="003D0E9F">
    <w:pPr>
      <w:pStyle w:val="Ttulo"/>
      <w:spacing w:line="360" w:lineRule="auto"/>
      <w:ind w:firstLine="851"/>
      <w:jc w:val="left"/>
      <w:rPr>
        <w:rFonts w:ascii="Arial" w:hAnsi="Arial" w:cs="Arial"/>
        <w:i/>
        <w:iCs/>
        <w:sz w:val="30"/>
      </w:rPr>
    </w:pPr>
    <w:r w:rsidRPr="002C0832">
      <w:rPr>
        <w:rFonts w:ascii="Arial" w:hAnsi="Arial" w:cs="Arial"/>
        <w:noProof/>
        <w:lang w:eastAsia="pt-BR"/>
      </w:rPr>
      <w:drawing>
        <wp:anchor distT="0" distB="0" distL="114300" distR="114300" simplePos="0" relativeHeight="251661312" behindDoc="0" locked="0" layoutInCell="1" allowOverlap="1">
          <wp:simplePos x="0" y="0"/>
          <wp:positionH relativeFrom="column">
            <wp:posOffset>-112395</wp:posOffset>
          </wp:positionH>
          <wp:positionV relativeFrom="paragraph">
            <wp:posOffset>-99695</wp:posOffset>
          </wp:positionV>
          <wp:extent cx="647700" cy="762635"/>
          <wp:effectExtent l="19050" t="0" r="0"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647700" cy="762635"/>
                  </a:xfrm>
                  <a:prstGeom prst="rect">
                    <a:avLst/>
                  </a:prstGeom>
                  <a:noFill/>
                  <a:ln>
                    <a:noFill/>
                  </a:ln>
                </pic:spPr>
              </pic:pic>
            </a:graphicData>
          </a:graphic>
        </wp:anchor>
      </w:drawing>
    </w:r>
    <w:r w:rsidR="00282E4F">
      <w:rPr>
        <w:rFonts w:ascii="Arial" w:hAnsi="Arial" w:cs="Arial"/>
        <w:i/>
        <w:iCs/>
        <w:sz w:val="30"/>
      </w:rPr>
      <w:t xml:space="preserve">            </w:t>
    </w:r>
    <w:r w:rsidRPr="002C0832">
      <w:rPr>
        <w:rFonts w:ascii="Arial" w:hAnsi="Arial" w:cs="Arial"/>
        <w:i/>
        <w:iCs/>
        <w:sz w:val="30"/>
      </w:rPr>
      <w:t>PREFEITURA MUNICIPAL DE TOCANTINS</w:t>
    </w:r>
  </w:p>
  <w:p w:rsidR="003D0E9F" w:rsidRPr="002C0832" w:rsidRDefault="00863139" w:rsidP="003D0E9F">
    <w:pPr>
      <w:pStyle w:val="Ttulo"/>
      <w:ind w:firstLine="2552"/>
      <w:jc w:val="left"/>
      <w:rPr>
        <w:rFonts w:ascii="Arial" w:hAnsi="Arial" w:cs="Arial"/>
        <w:i/>
        <w:iCs/>
        <w:sz w:val="18"/>
      </w:rPr>
    </w:pPr>
    <w:r w:rsidRPr="00863139">
      <w:rPr>
        <w:rFonts w:ascii="Arial" w:hAnsi="Arial" w:cs="Arial"/>
        <w:i/>
        <w:iCs/>
        <w:noProof/>
        <w:sz w:val="20"/>
      </w:rPr>
      <w:pict>
        <v:line id="Line 2" o:spid="_x0000_s2050" style="position:absolute;left:0;text-align:left;z-index:251660288;visibility:visible" from="311.8pt,6.15pt" to="452.0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" strokeweight="4.5pt">
          <v:stroke linestyle="thinThick"/>
        </v:line>
      </w:pict>
    </w:r>
    <w:r w:rsidRPr="00863139">
      <w:rPr>
        <w:rFonts w:ascii="Arial" w:hAnsi="Arial" w:cs="Arial"/>
        <w:i/>
        <w:iCs/>
        <w:noProof/>
        <w:sz w:val="20"/>
      </w:rPr>
      <w:pict>
        <v:line id="Line 1" o:spid="_x0000_s2049" style="position:absolute;left:0;text-align:left;z-index:251659264;visibility:visible" from="39.7pt,6.15pt" to="179.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" strokeweight="4.5pt">
          <v:stroke linestyle="thinThick"/>
        </v:line>
      </w:pict>
    </w:r>
    <w:r w:rsidR="00282E4F">
      <w:rPr>
        <w:rFonts w:ascii="Arial" w:hAnsi="Arial" w:cs="Arial"/>
        <w:i/>
        <w:iCs/>
        <w:sz w:val="18"/>
      </w:rPr>
      <w:t xml:space="preserve">                       </w:t>
    </w:r>
    <w:r w:rsidR="003D0E9F" w:rsidRPr="002C0832">
      <w:rPr>
        <w:rFonts w:ascii="Arial" w:hAnsi="Arial" w:cs="Arial"/>
        <w:i/>
        <w:iCs/>
        <w:sz w:val="18"/>
      </w:rPr>
      <w:t>ESTADO DE MINAS GERAIS</w:t>
    </w:r>
  </w:p>
  <w:p w:rsidR="003D0E9F" w:rsidRPr="002C0832" w:rsidRDefault="003D0E9F" w:rsidP="003D0E9F">
    <w:pPr>
      <w:pStyle w:val="Ttulo"/>
      <w:ind w:left="1276"/>
      <w:rPr>
        <w:rFonts w:ascii="Arial" w:hAnsi="Arial" w:cs="Arial"/>
        <w:b/>
        <w:bCs/>
        <w:sz w:val="16"/>
      </w:rPr>
    </w:pPr>
  </w:p>
  <w:p w:rsidR="003D0E9F" w:rsidRPr="002C0832" w:rsidRDefault="00282E4F" w:rsidP="003D0E9F">
    <w:pPr>
      <w:pStyle w:val="Ttulo"/>
      <w:spacing w:line="276" w:lineRule="auto"/>
      <w:ind w:firstLine="2127"/>
      <w:jc w:val="left"/>
      <w:rPr>
        <w:rFonts w:ascii="Arial" w:hAnsi="Arial" w:cs="Arial"/>
        <w:b/>
        <w:bCs/>
        <w:sz w:val="16"/>
      </w:rPr>
    </w:pPr>
    <w:r>
      <w:rPr>
        <w:rFonts w:ascii="Arial" w:hAnsi="Arial" w:cs="Arial"/>
        <w:b/>
        <w:bCs/>
        <w:sz w:val="16"/>
      </w:rPr>
      <w:t xml:space="preserve">                      </w:t>
    </w:r>
    <w:r w:rsidR="003D0E9F" w:rsidRPr="002C0832">
      <w:rPr>
        <w:rFonts w:ascii="Arial" w:hAnsi="Arial" w:cs="Arial"/>
        <w:b/>
        <w:bCs/>
        <w:sz w:val="16"/>
      </w:rPr>
      <w:t>Avenida Padre Macário, 129 – Bairro Centro</w:t>
    </w:r>
  </w:p>
  <w:p w:rsidR="003D0E9F" w:rsidRDefault="00282E4F" w:rsidP="00282E4F">
    <w:pPr>
      <w:pStyle w:val="Ttulo"/>
      <w:spacing w:line="276" w:lineRule="auto"/>
      <w:ind w:firstLine="2410"/>
      <w:jc w:val="left"/>
      <w:rPr>
        <w:rFonts w:ascii="Arial" w:hAnsi="Arial" w:cs="Arial"/>
        <w:b/>
        <w:bCs/>
        <w:sz w:val="16"/>
      </w:rPr>
    </w:pPr>
    <w:r>
      <w:rPr>
        <w:rFonts w:ascii="Arial" w:hAnsi="Arial" w:cs="Arial"/>
        <w:b/>
        <w:bCs/>
        <w:sz w:val="16"/>
      </w:rPr>
      <w:t xml:space="preserve">    </w:t>
    </w:r>
    <w:r w:rsidR="003D0E9F" w:rsidRPr="002C0832">
      <w:rPr>
        <w:rFonts w:ascii="Arial" w:hAnsi="Arial" w:cs="Arial"/>
        <w:b/>
        <w:bCs/>
        <w:sz w:val="16"/>
      </w:rPr>
      <w:t>CEP: 36.512-000 – Tocantins – MG</w:t>
    </w:r>
    <w:r>
      <w:rPr>
        <w:rFonts w:ascii="Arial" w:hAnsi="Arial" w:cs="Arial"/>
        <w:b/>
        <w:bCs/>
        <w:sz w:val="16"/>
      </w:rPr>
      <w:t xml:space="preserve">    -  </w:t>
    </w:r>
    <w:r w:rsidR="003D0E9F" w:rsidRPr="002C0832">
      <w:rPr>
        <w:rFonts w:ascii="Arial" w:hAnsi="Arial" w:cs="Arial"/>
        <w:b/>
        <w:bCs/>
        <w:sz w:val="16"/>
      </w:rPr>
      <w:t>TEL: (32) 3574-1319</w:t>
    </w:r>
  </w:p>
  <w:p w:rsidR="00282E4F" w:rsidRPr="00282E4F" w:rsidRDefault="00282E4F" w:rsidP="00282E4F">
    <w:pPr>
      <w:pStyle w:val="Ttulo"/>
      <w:spacing w:line="276" w:lineRule="auto"/>
      <w:ind w:firstLine="2410"/>
      <w:jc w:val="left"/>
      <w:rPr>
        <w:rFonts w:ascii="Arial" w:hAnsi="Arial" w:cs="Arial"/>
        <w:b/>
        <w:bCs/>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F177E"/>
    <w:multiLevelType w:val="hybridMultilevel"/>
    <w:tmpl w:val="C35AF9E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52764A06"/>
    <w:multiLevelType w:val="hybridMultilevel"/>
    <w:tmpl w:val="C19C0340"/>
    <w:lvl w:ilvl="0" w:tplc="0416000F">
      <w:start w:val="1"/>
      <w:numFmt w:val="decimal"/>
      <w:lvlText w:val="%1."/>
      <w:lvlJc w:val="left"/>
      <w:pPr>
        <w:ind w:left="502" w:hanging="360"/>
      </w:p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E42577"/>
    <w:rsid w:val="00022B96"/>
    <w:rsid w:val="00053099"/>
    <w:rsid w:val="00066CC6"/>
    <w:rsid w:val="0008626D"/>
    <w:rsid w:val="000E7B7E"/>
    <w:rsid w:val="001314F0"/>
    <w:rsid w:val="00202FD0"/>
    <w:rsid w:val="0022767A"/>
    <w:rsid w:val="00263770"/>
    <w:rsid w:val="00281D44"/>
    <w:rsid w:val="00282E4F"/>
    <w:rsid w:val="00293F71"/>
    <w:rsid w:val="002B1F8E"/>
    <w:rsid w:val="003048CB"/>
    <w:rsid w:val="003D0E9F"/>
    <w:rsid w:val="004048F6"/>
    <w:rsid w:val="00424519"/>
    <w:rsid w:val="00436042"/>
    <w:rsid w:val="00472F08"/>
    <w:rsid w:val="0048563F"/>
    <w:rsid w:val="004956D4"/>
    <w:rsid w:val="004B5611"/>
    <w:rsid w:val="004E5104"/>
    <w:rsid w:val="006777E8"/>
    <w:rsid w:val="00684B44"/>
    <w:rsid w:val="006D23C0"/>
    <w:rsid w:val="00725050"/>
    <w:rsid w:val="00733EB7"/>
    <w:rsid w:val="00733FDB"/>
    <w:rsid w:val="007A289E"/>
    <w:rsid w:val="007C74E8"/>
    <w:rsid w:val="00813533"/>
    <w:rsid w:val="00854A2E"/>
    <w:rsid w:val="00856B91"/>
    <w:rsid w:val="00863139"/>
    <w:rsid w:val="00877552"/>
    <w:rsid w:val="00891BFD"/>
    <w:rsid w:val="008A17E5"/>
    <w:rsid w:val="008B0290"/>
    <w:rsid w:val="009525B1"/>
    <w:rsid w:val="009D2FB3"/>
    <w:rsid w:val="00A010B6"/>
    <w:rsid w:val="00A038E5"/>
    <w:rsid w:val="00A156FD"/>
    <w:rsid w:val="00A27F56"/>
    <w:rsid w:val="00A321A6"/>
    <w:rsid w:val="00A74370"/>
    <w:rsid w:val="00AB06E0"/>
    <w:rsid w:val="00B54B0A"/>
    <w:rsid w:val="00B76FBD"/>
    <w:rsid w:val="00C9472F"/>
    <w:rsid w:val="00CB18C2"/>
    <w:rsid w:val="00CD4AE6"/>
    <w:rsid w:val="00D16236"/>
    <w:rsid w:val="00D75468"/>
    <w:rsid w:val="00DB7F26"/>
    <w:rsid w:val="00DF2674"/>
    <w:rsid w:val="00E016B3"/>
    <w:rsid w:val="00E42577"/>
    <w:rsid w:val="00F1366B"/>
    <w:rsid w:val="00F52817"/>
    <w:rsid w:val="00F9615A"/>
    <w:rsid w:val="00FC0D3C"/>
    <w:rsid w:val="00FD3B8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B81"/>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E42577"/>
    <w:pPr>
      <w:spacing w:after="0" w:line="240" w:lineRule="auto"/>
    </w:pPr>
  </w:style>
  <w:style w:type="paragraph" w:styleId="Textodebalo">
    <w:name w:val="Balloon Text"/>
    <w:basedOn w:val="Normal"/>
    <w:link w:val="TextodebaloChar"/>
    <w:uiPriority w:val="99"/>
    <w:semiHidden/>
    <w:unhideWhenUsed/>
    <w:rsid w:val="0026377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63770"/>
    <w:rPr>
      <w:rFonts w:ascii="Segoe UI" w:hAnsi="Segoe UI" w:cs="Segoe UI"/>
      <w:sz w:val="18"/>
      <w:szCs w:val="18"/>
    </w:rPr>
  </w:style>
  <w:style w:type="paragraph" w:styleId="PargrafodaLista">
    <w:name w:val="List Paragraph"/>
    <w:basedOn w:val="Normal"/>
    <w:uiPriority w:val="34"/>
    <w:qFormat/>
    <w:rsid w:val="00A156FD"/>
    <w:pPr>
      <w:ind w:left="720"/>
      <w:contextualSpacing/>
    </w:pPr>
  </w:style>
  <w:style w:type="paragraph" w:styleId="Cabealho">
    <w:name w:val="header"/>
    <w:basedOn w:val="Normal"/>
    <w:link w:val="CabealhoChar"/>
    <w:uiPriority w:val="99"/>
    <w:unhideWhenUsed/>
    <w:rsid w:val="003D0E9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D0E9F"/>
  </w:style>
  <w:style w:type="paragraph" w:styleId="Rodap">
    <w:name w:val="footer"/>
    <w:basedOn w:val="Normal"/>
    <w:link w:val="RodapChar"/>
    <w:uiPriority w:val="99"/>
    <w:unhideWhenUsed/>
    <w:rsid w:val="003D0E9F"/>
    <w:pPr>
      <w:tabs>
        <w:tab w:val="center" w:pos="4252"/>
        <w:tab w:val="right" w:pos="8504"/>
      </w:tabs>
      <w:spacing w:after="0" w:line="240" w:lineRule="auto"/>
    </w:pPr>
  </w:style>
  <w:style w:type="character" w:customStyle="1" w:styleId="RodapChar">
    <w:name w:val="Rodapé Char"/>
    <w:basedOn w:val="Fontepargpadro"/>
    <w:link w:val="Rodap"/>
    <w:uiPriority w:val="99"/>
    <w:rsid w:val="003D0E9F"/>
  </w:style>
  <w:style w:type="paragraph" w:styleId="Ttulo">
    <w:name w:val="Title"/>
    <w:basedOn w:val="Normal"/>
    <w:link w:val="TtuloChar"/>
    <w:qFormat/>
    <w:rsid w:val="003D0E9F"/>
    <w:pPr>
      <w:spacing w:after="0" w:line="240" w:lineRule="auto"/>
      <w:jc w:val="center"/>
    </w:pPr>
    <w:rPr>
      <w:rFonts w:ascii="Times New Roman" w:eastAsia="Times New Roman" w:hAnsi="Times New Roman" w:cs="Times New Roman"/>
      <w:sz w:val="32"/>
      <w:szCs w:val="24"/>
    </w:rPr>
  </w:style>
  <w:style w:type="character" w:customStyle="1" w:styleId="TtuloChar">
    <w:name w:val="Título Char"/>
    <w:basedOn w:val="Fontepargpadro"/>
    <w:link w:val="Ttulo"/>
    <w:rsid w:val="003D0E9F"/>
    <w:rPr>
      <w:rFonts w:ascii="Times New Roman" w:eastAsia="Times New Roman" w:hAnsi="Times New Roman" w:cs="Times New Roman"/>
      <w:sz w:val="32"/>
      <w:szCs w:val="24"/>
    </w:rPr>
  </w:style>
  <w:style w:type="paragraph" w:customStyle="1" w:styleId="Default">
    <w:name w:val="Default"/>
    <w:rsid w:val="00891BF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2</Pages>
  <Words>641</Words>
  <Characters>3467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jabou</dc:creator>
  <cp:lastModifiedBy>Dell</cp:lastModifiedBy>
  <cp:revision>3</cp:revision>
  <cp:lastPrinted>2022-08-22T16:49:00Z</cp:lastPrinted>
  <dcterms:created xsi:type="dcterms:W3CDTF">2022-08-22T13:55:00Z</dcterms:created>
  <dcterms:modified xsi:type="dcterms:W3CDTF">2022-08-22T19:25:00Z</dcterms:modified>
</cp:coreProperties>
</file>